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РЕПУБЛИКА СРБИЈА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НАРОДНА СКУПШТИНА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Одбор за пољопривреду, шумарство</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и водопривреду</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 xml:space="preserve">12 Број </w:t>
      </w:r>
      <w:r w:rsidRPr="00054030">
        <w:rPr>
          <w:rFonts w:eastAsia="Times New Roman" w:cs="Times New Roman"/>
          <w:sz w:val="26"/>
          <w:szCs w:val="26"/>
          <w:lang w:val="sr-Latn-RS"/>
        </w:rPr>
        <w:t>06-2/</w:t>
      </w:r>
      <w:r w:rsidRPr="00054030">
        <w:rPr>
          <w:rFonts w:eastAsia="Times New Roman" w:cs="Times New Roman"/>
          <w:sz w:val="26"/>
          <w:szCs w:val="26"/>
          <w:lang w:val="sr-Cyrl-RS"/>
        </w:rPr>
        <w:t>31</w:t>
      </w:r>
      <w:r w:rsidRPr="00054030">
        <w:rPr>
          <w:rFonts w:eastAsia="Times New Roman" w:cs="Times New Roman"/>
          <w:sz w:val="26"/>
          <w:szCs w:val="26"/>
          <w:lang w:val="sr-Latn-RS"/>
        </w:rPr>
        <w:t>-13</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28. јануар 2013. године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r w:rsidRPr="00054030">
        <w:rPr>
          <w:rFonts w:eastAsia="Times New Roman" w:cs="Times New Roman"/>
          <w:sz w:val="26"/>
          <w:szCs w:val="26"/>
          <w:lang w:val="sr-Cyrl-RS"/>
        </w:rPr>
        <w:t>Б е о г р а д</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r w:rsidRPr="00054030">
        <w:rPr>
          <w:rFonts w:eastAsia="Times New Roman" w:cs="Times New Roman"/>
          <w:sz w:val="26"/>
          <w:szCs w:val="26"/>
          <w:lang w:val="sr-Latn-RS"/>
        </w:rPr>
        <w:tab/>
      </w:r>
    </w:p>
    <w:p w:rsidR="00054030" w:rsidRPr="00054030" w:rsidRDefault="00054030" w:rsidP="00054030">
      <w:pPr>
        <w:widowControl w:val="0"/>
        <w:tabs>
          <w:tab w:val="left" w:pos="1440"/>
        </w:tabs>
        <w:spacing w:after="0" w:line="240" w:lineRule="auto"/>
        <w:jc w:val="both"/>
        <w:rPr>
          <w:rFonts w:eastAsia="Times New Roman" w:cs="Times New Roman"/>
          <w:sz w:val="20"/>
          <w:szCs w:val="20"/>
          <w:lang w:val="sr-Cyrl-R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r w:rsidRPr="00054030">
        <w:rPr>
          <w:rFonts w:eastAsia="Times New Roman" w:cs="Times New Roman"/>
          <w:sz w:val="26"/>
          <w:szCs w:val="26"/>
          <w:lang w:val="sr-Cyrl-RS"/>
        </w:rPr>
        <w:t>З А П И С Н И 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СЕДМЕ СЕДНИЦЕ ОДБОРА ЗА ПОЉОПРИВРЕДУ, ШУМАРСТВО И ВОДОПРИВРЕДУ, ОДРЖАНЕ 25. ЈАНУАРА 2013. ГОДИНЕ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Седница је почела у 14,10 часова.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Седници је председавао Душан Петровић, председник Одбора.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Седници су присуствовали чланови Одбора: Снежана Богосављевић Бошковић, Радмила Геров, Ружица Игић,  Ото </w:t>
      </w:r>
      <w:r w:rsidRPr="00054030">
        <w:rPr>
          <w:rFonts w:eastAsia="Times New Roman" w:cs="Times New Roman"/>
          <w:sz w:val="26"/>
          <w:szCs w:val="26"/>
          <w:lang w:val="sr-Cyrl-CS"/>
        </w:rPr>
        <w:t>К</w:t>
      </w:r>
      <w:r w:rsidRPr="00054030">
        <w:rPr>
          <w:rFonts w:eastAsia="Times New Roman" w:cs="Times New Roman"/>
          <w:sz w:val="26"/>
          <w:szCs w:val="26"/>
          <w:lang w:val="sr-Cyrl-RS"/>
        </w:rPr>
        <w:t>ишмартон, Саша Максимовић, Јасмина Обрадовић, Чедомир Протић, Велимир Станојевић, Арпад Фремонд и Драган Чолић, као и Љубан Панић (уместо Горана Богдановића), Јелена Травар Миљевић (</w:t>
      </w:r>
      <w:r w:rsidRPr="00054030">
        <w:rPr>
          <w:rFonts w:eastAsia="Times New Roman" w:cs="Times New Roman"/>
          <w:sz w:val="26"/>
          <w:szCs w:val="26"/>
          <w:lang w:val="sr-Cyrl-CS"/>
        </w:rPr>
        <w:t>у</w:t>
      </w:r>
      <w:r w:rsidRPr="00054030">
        <w:rPr>
          <w:rFonts w:eastAsia="Times New Roman" w:cs="Times New Roman"/>
          <w:sz w:val="26"/>
          <w:szCs w:val="26"/>
          <w:lang w:val="sr-Cyrl-RS"/>
        </w:rPr>
        <w:t>место Ненада Китановића) и Небојша Зеленовић (уместо Петра Кунтића).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Седници нису присуствовали чланови, односно заменици чланова Одбора: Саша Дујовић и Живојин Станковић.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Поред чланова Одбора седници су присуствовали, у својству подносилаца амандмана народни посланици: Олгица Батић, Гордана Чомић и Александар Сенић, као и Данило Голубовић, државни секретар и Александра Трипић, начелник Одељења за правне послове при Министарству пољопривреде, шумарства и водопривреде.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Једногласно је усвојен Записник Шесте седнице Одбора у тексту у коме је и предложен, која је одржана 21. јануара 2013. године, а затим и следећи</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r w:rsidRPr="00054030">
        <w:rPr>
          <w:rFonts w:eastAsia="Times New Roman" w:cs="Times New Roman"/>
          <w:sz w:val="26"/>
          <w:szCs w:val="26"/>
          <w:lang w:val="sr-Cyrl-RS"/>
        </w:rPr>
        <w:t>Д н е в н и     р е д</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r>
      <w:r w:rsidRPr="00054030">
        <w:rPr>
          <w:rFonts w:eastAsia="Times New Roman" w:cs="Times New Roman"/>
          <w:sz w:val="26"/>
          <w:szCs w:val="26"/>
          <w:lang w:val="sr-Cyrl-CS"/>
        </w:rPr>
        <w:t>1. Разматрање Предлога закона о</w:t>
      </w:r>
      <w:r w:rsidRPr="00054030">
        <w:rPr>
          <w:rFonts w:eastAsia="Times New Roman" w:cs="Times New Roman"/>
          <w:sz w:val="26"/>
          <w:szCs w:val="26"/>
          <w:lang w:val="sr-Cyrl-RS"/>
        </w:rPr>
        <w:t xml:space="preserve"> подстицајима у пољопривреди и руралном развоју, у појединостима, и</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2.     Разно</w:t>
      </w:r>
      <w:r w:rsidRPr="00054030">
        <w:rPr>
          <w:rFonts w:eastAsia="Times New Roman" w:cs="Times New Roman"/>
          <w:sz w:val="26"/>
          <w:szCs w:val="26"/>
          <w:lang w:val="sr-Cyrl-C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Latn-RS"/>
        </w:rPr>
      </w:pPr>
      <w:r w:rsidRPr="00054030">
        <w:rPr>
          <w:rFonts w:eastAsia="Times New Roman" w:cs="Times New Roman"/>
          <w:sz w:val="26"/>
          <w:szCs w:val="26"/>
          <w:lang w:val="sr-Latn-RS"/>
        </w:rPr>
        <w:t>I</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Одбор је у складу са чланом 164. став 1. Пословника Народне скупштине, </w:t>
      </w:r>
      <w:r w:rsidRPr="00054030">
        <w:rPr>
          <w:rFonts w:eastAsia="Times New Roman" w:cs="Times New Roman"/>
          <w:sz w:val="26"/>
          <w:szCs w:val="26"/>
          <w:lang w:val="sr-Cyrl-CS"/>
        </w:rPr>
        <w:t xml:space="preserve">разматрао и </w:t>
      </w:r>
      <w:r w:rsidRPr="00054030">
        <w:rPr>
          <w:rFonts w:eastAsia="Times New Roman" w:cs="Times New Roman"/>
          <w:sz w:val="26"/>
          <w:szCs w:val="26"/>
          <w:lang w:val="sr-Cyrl-RS"/>
        </w:rPr>
        <w:t xml:space="preserve">после дискусије појединих чланова и заменика чланова Одбора и народних посланика, одлучио да предложи Народној скупштини да </w:t>
      </w:r>
      <w:r w:rsidRPr="00054030">
        <w:rPr>
          <w:rFonts w:eastAsia="Times New Roman" w:cs="Times New Roman"/>
          <w:b/>
          <w:sz w:val="26"/>
          <w:szCs w:val="26"/>
          <w:lang w:val="sr-Cyrl-RS"/>
        </w:rPr>
        <w:t>прихвати</w:t>
      </w:r>
      <w:r w:rsidRPr="00054030">
        <w:rPr>
          <w:rFonts w:eastAsia="Times New Roman" w:cs="Times New Roman"/>
          <w:sz w:val="26"/>
          <w:szCs w:val="26"/>
          <w:lang w:val="sr-Cyrl-RS"/>
        </w:rPr>
        <w:t xml:space="preserve"> амандмане поднете на Предлог закона</w:t>
      </w:r>
      <w:r w:rsidRPr="00054030">
        <w:rPr>
          <w:rFonts w:eastAsia="Times New Roman" w:cs="Times New Roman"/>
          <w:sz w:val="26"/>
          <w:szCs w:val="26"/>
          <w:lang w:val="sr-Cyrl-CS"/>
        </w:rPr>
        <w:t xml:space="preserve"> о подстицајима у пољопривреди и руралном развоју, и то</w:t>
      </w:r>
      <w:r w:rsidRPr="00054030">
        <w:rPr>
          <w:rFonts w:eastAsia="Times New Roman" w:cs="Times New Roman"/>
          <w:sz w:val="26"/>
          <w:szCs w:val="26"/>
          <w:lang w:val="sr-Cyrl-R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који су заједно поднели народни посланици Јелена Травар Миљевић, Ненад Китановић, Јожеф Шандор и Ана Новковић,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RS"/>
        </w:rPr>
        <w:tab/>
        <w:t>- на члан 7. који су заједно поднели народни посланици Славица Савић, Бранко Гогић и Владимир Маринковић,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r>
      <w:r w:rsidRPr="00054030">
        <w:rPr>
          <w:rFonts w:eastAsia="Times New Roman" w:cs="Times New Roman"/>
          <w:sz w:val="26"/>
          <w:szCs w:val="26"/>
          <w:lang w:val="sr-Cyrl-RS"/>
        </w:rPr>
        <w:t>- на члан 1</w:t>
      </w:r>
      <w:r w:rsidRPr="00054030">
        <w:rPr>
          <w:rFonts w:eastAsia="Times New Roman" w:cs="Times New Roman"/>
          <w:sz w:val="26"/>
          <w:szCs w:val="26"/>
          <w:lang w:val="sr-Cyrl-CS"/>
        </w:rPr>
        <w:t>3</w:t>
      </w:r>
      <w:r w:rsidRPr="00054030">
        <w:rPr>
          <w:rFonts w:eastAsia="Times New Roman" w:cs="Times New Roman"/>
          <w:sz w:val="26"/>
          <w:szCs w:val="26"/>
          <w:lang w:val="sr-Cyrl-RS"/>
        </w:rPr>
        <w:t xml:space="preserve">. </w:t>
      </w:r>
      <w:r w:rsidRPr="00054030">
        <w:rPr>
          <w:rFonts w:eastAsia="Times New Roman" w:cs="Times New Roman"/>
          <w:sz w:val="26"/>
          <w:szCs w:val="26"/>
          <w:lang w:val="sr-Cyrl-CS"/>
        </w:rPr>
        <w:t xml:space="preserve">са исправком </w:t>
      </w:r>
      <w:r w:rsidRPr="00054030">
        <w:rPr>
          <w:rFonts w:eastAsia="Times New Roman" w:cs="Times New Roman"/>
          <w:sz w:val="26"/>
          <w:szCs w:val="26"/>
          <w:lang w:val="sr-Cyrl-RS"/>
        </w:rPr>
        <w:t>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17. са исправком који је поднео народни посланик Зоран Касалови</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су заједно поднели народни посланици Славица Савић</w:t>
      </w:r>
      <w:r w:rsidRPr="00054030">
        <w:rPr>
          <w:rFonts w:eastAsia="Times New Roman" w:cs="Times New Roman"/>
          <w:sz w:val="26"/>
          <w:szCs w:val="26"/>
          <w:lang w:val="sr-Cyrl-CS"/>
        </w:rPr>
        <w:t>,</w:t>
      </w:r>
      <w:r w:rsidRPr="00054030">
        <w:rPr>
          <w:rFonts w:eastAsia="Times New Roman" w:cs="Times New Roman"/>
          <w:sz w:val="26"/>
          <w:szCs w:val="26"/>
          <w:lang w:val="sr-Cyrl-RS"/>
        </w:rPr>
        <w:t xml:space="preserve"> Бранко Гогић и Владимир Маринковић,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19. који су заједно поднели народни посланици Милорад Мијатовић, Весна Милекић и Мехо Омеровић,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19.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20. са исправком који је поднела народни посланик проф др Снежана Богосављевић Бошковић,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после</w:t>
      </w:r>
      <w:r w:rsidRPr="00054030">
        <w:rPr>
          <w:rFonts w:eastAsia="Times New Roman" w:cs="Times New Roman"/>
          <w:sz w:val="26"/>
          <w:szCs w:val="26"/>
          <w:lang w:val="sr-Cyrl-RS"/>
        </w:rPr>
        <w:t xml:space="preserve"> члан</w:t>
      </w:r>
      <w:r w:rsidRPr="00054030">
        <w:rPr>
          <w:rFonts w:eastAsia="Times New Roman" w:cs="Times New Roman"/>
          <w:sz w:val="26"/>
          <w:szCs w:val="26"/>
          <w:lang w:val="sr-Cyrl-CS"/>
        </w:rPr>
        <w:t>а</w:t>
      </w:r>
      <w:r w:rsidRPr="00054030">
        <w:rPr>
          <w:rFonts w:eastAsia="Times New Roman" w:cs="Times New Roman"/>
          <w:sz w:val="26"/>
          <w:szCs w:val="26"/>
          <w:lang w:val="sr-Cyrl-RS"/>
        </w:rPr>
        <w:t xml:space="preserve"> 28. </w:t>
      </w:r>
      <w:r w:rsidRPr="00054030">
        <w:rPr>
          <w:rFonts w:eastAsia="Times New Roman" w:cs="Times New Roman"/>
          <w:sz w:val="26"/>
          <w:szCs w:val="26"/>
          <w:lang w:val="sr-Cyrl-CS"/>
        </w:rPr>
        <w:t xml:space="preserve">додају се нови наднаслов изнад члана и члан 28а </w:t>
      </w:r>
      <w:r w:rsidRPr="00054030">
        <w:rPr>
          <w:rFonts w:eastAsia="Times New Roman" w:cs="Times New Roman"/>
          <w:sz w:val="26"/>
          <w:szCs w:val="26"/>
          <w:lang w:val="sr-Cyrl-RS"/>
        </w:rPr>
        <w:t xml:space="preserve">који су заједно поднели народни посланици </w:t>
      </w:r>
      <w:r w:rsidRPr="00054030">
        <w:rPr>
          <w:rFonts w:eastAsia="Times New Roman" w:cs="Times New Roman"/>
          <w:sz w:val="26"/>
          <w:szCs w:val="26"/>
          <w:lang w:val="sr-Cyrl-CS"/>
        </w:rPr>
        <w:t xml:space="preserve">проф. </w:t>
      </w:r>
      <w:r w:rsidRPr="00054030">
        <w:rPr>
          <w:rFonts w:eastAsia="Times New Roman" w:cs="Times New Roman"/>
          <w:sz w:val="26"/>
          <w:szCs w:val="26"/>
          <w:lang w:val="sr-Cyrl-RS"/>
        </w:rPr>
        <w:t>др Снежана Богосављевић</w:t>
      </w:r>
      <w:r w:rsidRPr="00054030">
        <w:rPr>
          <w:rFonts w:eastAsia="Times New Roman" w:cs="Times New Roman"/>
          <w:sz w:val="26"/>
          <w:szCs w:val="26"/>
          <w:lang w:val="sr-Cyrl-CS"/>
        </w:rPr>
        <w:t xml:space="preserve"> </w:t>
      </w:r>
      <w:r w:rsidRPr="00054030">
        <w:rPr>
          <w:rFonts w:eastAsia="Times New Roman" w:cs="Times New Roman"/>
          <w:sz w:val="26"/>
          <w:szCs w:val="26"/>
          <w:lang w:val="sr-Cyrl-RS"/>
        </w:rPr>
        <w:t>Бошковић и Зоран Касаловић,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су заједно поднели народни посланици Мирна Косановић и Иван Бауер,</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40. који су заједно поднели народни посланици Невен Цветићанин и Милорад Мијатовић,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44. који је поднео народни посланик Мехо Омеровић,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 xml:space="preserve">после назива главе VIII ПРЕЛАЗНА И ЗАВРШНА ОДРЕДБА додаје се </w:t>
      </w:r>
      <w:r w:rsidRPr="00054030">
        <w:rPr>
          <w:rFonts w:eastAsia="Times New Roman" w:cs="Times New Roman"/>
          <w:sz w:val="26"/>
          <w:szCs w:val="26"/>
          <w:lang w:val="sr-Cyrl-RS"/>
        </w:rPr>
        <w:t>члан 50</w:t>
      </w:r>
      <w:r w:rsidRPr="00054030">
        <w:rPr>
          <w:rFonts w:eastAsia="Times New Roman" w:cs="Times New Roman"/>
          <w:sz w:val="26"/>
          <w:szCs w:val="26"/>
          <w:lang w:val="sr-Cyrl-CS"/>
        </w:rPr>
        <w:t>а</w:t>
      </w:r>
      <w:r w:rsidRPr="00054030">
        <w:rPr>
          <w:rFonts w:eastAsia="Times New Roman" w:cs="Times New Roman"/>
          <w:sz w:val="26"/>
          <w:szCs w:val="26"/>
          <w:lang w:val="sr-Cyrl-RS"/>
        </w:rPr>
        <w:t xml:space="preserve"> који је поднео народни посланик Владимир Маринковић.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Одбор је одлучио већином гласова да предложи Народној скупштини да </w:t>
      </w:r>
      <w:r w:rsidRPr="00054030">
        <w:rPr>
          <w:rFonts w:eastAsia="Times New Roman" w:cs="Times New Roman"/>
          <w:b/>
          <w:sz w:val="26"/>
          <w:szCs w:val="26"/>
          <w:lang w:val="sr-Cyrl-RS"/>
        </w:rPr>
        <w:t>не прихвати</w:t>
      </w:r>
      <w:r w:rsidRPr="00054030">
        <w:rPr>
          <w:rFonts w:eastAsia="Times New Roman" w:cs="Times New Roman"/>
          <w:sz w:val="26"/>
          <w:szCs w:val="26"/>
          <w:lang w:val="sr-Cyrl-RS"/>
        </w:rPr>
        <w:t xml:space="preserve"> амандмане поднете на Предлог закона</w:t>
      </w:r>
      <w:r w:rsidRPr="00054030">
        <w:rPr>
          <w:rFonts w:eastAsia="Times New Roman" w:cs="Times New Roman"/>
          <w:sz w:val="26"/>
          <w:szCs w:val="26"/>
          <w:lang w:val="sr-Cyrl-CS"/>
        </w:rPr>
        <w:t>, и то</w:t>
      </w:r>
      <w:r w:rsidRPr="00054030">
        <w:rPr>
          <w:rFonts w:eastAsia="Times New Roman" w:cs="Times New Roman"/>
          <w:sz w:val="26"/>
          <w:szCs w:val="26"/>
          <w:lang w:val="sr-Cyrl-R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назив Закона који су заједно поднели народни посланици Слободан Јеремић, Љубица Милошевић и Слободан Величковић,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који је поднела народни посланик Ружица Игић,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који је поднео народни посланик Милан Лапчевић,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RS"/>
        </w:rPr>
        <w:lastRenderedPageBreak/>
        <w:tab/>
        <w:t>- на члан 2. који је поднела народни посланик Милица Војић Марковић</w:t>
      </w:r>
      <w:r w:rsidRPr="00054030">
        <w:rPr>
          <w:rFonts w:eastAsia="Times New Roman" w:cs="Times New Roman"/>
          <w:sz w:val="26"/>
          <w:szCs w:val="26"/>
          <w:lang w:val="sr-Cyrl-C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са исправком који су заједно поднели народни посланици Ненад Поповић и Горица Гајић,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који је поднела народни посланик Донка Бановић,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 који је поднео народни посланик Душан Петровић,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 који су заједно поднели народни посланици Горица Гајић и Ружица Игић,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6.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7. који су заједно поднели народни посланици Драган Марковић Палма и Петар Петровић,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RS"/>
        </w:rPr>
        <w:tab/>
        <w:t xml:space="preserve">- на члан 7. који </w:t>
      </w:r>
      <w:r w:rsidRPr="00054030">
        <w:rPr>
          <w:rFonts w:eastAsia="Times New Roman" w:cs="Times New Roman"/>
          <w:sz w:val="26"/>
          <w:szCs w:val="26"/>
          <w:lang w:val="sr-Cyrl-CS"/>
        </w:rPr>
        <w:t>су у истоветном тексту</w:t>
      </w:r>
      <w:r w:rsidRPr="00054030">
        <w:rPr>
          <w:rFonts w:eastAsia="Times New Roman" w:cs="Times New Roman"/>
          <w:sz w:val="26"/>
          <w:szCs w:val="26"/>
          <w:lang w:val="sr-Cyrl-RS"/>
        </w:rPr>
        <w:t xml:space="preserve"> подне</w:t>
      </w:r>
      <w:r w:rsidRPr="00054030">
        <w:rPr>
          <w:rFonts w:eastAsia="Times New Roman" w:cs="Times New Roman"/>
          <w:sz w:val="26"/>
          <w:szCs w:val="26"/>
          <w:lang w:val="sr-Cyrl-CS"/>
        </w:rPr>
        <w:t>ли</w:t>
      </w:r>
      <w:r w:rsidRPr="00054030">
        <w:rPr>
          <w:rFonts w:eastAsia="Times New Roman" w:cs="Times New Roman"/>
          <w:sz w:val="26"/>
          <w:szCs w:val="26"/>
          <w:lang w:val="sr-Cyrl-RS"/>
        </w:rPr>
        <w:t xml:space="preserve"> народни посланик Душан Петровић</w:t>
      </w:r>
      <w:r w:rsidRPr="00054030">
        <w:rPr>
          <w:rFonts w:eastAsia="Times New Roman" w:cs="Times New Roman"/>
          <w:sz w:val="26"/>
          <w:szCs w:val="26"/>
          <w:lang w:val="sr-Cyrl-CS"/>
        </w:rPr>
        <w:t xml:space="preserve"> и </w:t>
      </w:r>
      <w:r w:rsidRPr="00054030">
        <w:rPr>
          <w:rFonts w:eastAsia="Times New Roman" w:cs="Times New Roman"/>
          <w:sz w:val="26"/>
          <w:szCs w:val="26"/>
          <w:lang w:val="sr-Cyrl-RS"/>
        </w:rPr>
        <w:t>заједно народни посланици Горица Гајић и Ружица Игић</w:t>
      </w:r>
      <w:r w:rsidRPr="00054030">
        <w:rPr>
          <w:rFonts w:eastAsia="Times New Roman" w:cs="Times New Roman"/>
          <w:sz w:val="26"/>
          <w:szCs w:val="26"/>
          <w:lang w:val="sr-Cyrl-C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r w:rsidRPr="00054030">
        <w:rPr>
          <w:rFonts w:eastAsia="Times New Roman" w:cs="Times New Roman"/>
          <w:sz w:val="26"/>
          <w:szCs w:val="26"/>
          <w:lang w:val="sr-Cyrl-RS"/>
        </w:rPr>
        <w:tab/>
        <w:t>- на члан 8.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9.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10.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10. који је поднео народни посланик Небојша Зеленовић,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10.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11.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11.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12.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12. који су заједно поднели народни посланици Ружица Игић, Горица Гајић и Милица Војић Марковић,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13. са исправком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13. који је поднео народни посланик Небојша Зеленовић,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13. који је поднео народни посланик Ђорђе Милићевић,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13. који је поднела народни посланик Теодора Влаховић,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13. који су заједно поднели народни посланици Гордана Чомић и Срђан Миковић,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13.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 xml:space="preserve">после </w:t>
      </w:r>
      <w:r w:rsidRPr="00054030">
        <w:rPr>
          <w:rFonts w:eastAsia="Times New Roman" w:cs="Times New Roman"/>
          <w:sz w:val="26"/>
          <w:szCs w:val="26"/>
          <w:lang w:val="sr-Cyrl-RS"/>
        </w:rPr>
        <w:t>члан</w:t>
      </w:r>
      <w:r w:rsidRPr="00054030">
        <w:rPr>
          <w:rFonts w:eastAsia="Times New Roman" w:cs="Times New Roman"/>
          <w:sz w:val="26"/>
          <w:szCs w:val="26"/>
          <w:lang w:val="sr-Cyrl-CS"/>
        </w:rPr>
        <w:t>а</w:t>
      </w:r>
      <w:r w:rsidRPr="00054030">
        <w:rPr>
          <w:rFonts w:eastAsia="Times New Roman" w:cs="Times New Roman"/>
          <w:sz w:val="26"/>
          <w:szCs w:val="26"/>
          <w:lang w:val="sr-Cyrl-RS"/>
        </w:rPr>
        <w:t xml:space="preserve"> 14.</w:t>
      </w:r>
      <w:r w:rsidRPr="00054030">
        <w:rPr>
          <w:rFonts w:eastAsia="Times New Roman" w:cs="Times New Roman"/>
          <w:sz w:val="26"/>
          <w:szCs w:val="26"/>
          <w:lang w:val="sr-Cyrl-CS"/>
        </w:rPr>
        <w:t xml:space="preserve"> додају се наслов изнад члана и члан 14а,</w:t>
      </w:r>
      <w:r w:rsidRPr="00054030">
        <w:rPr>
          <w:rFonts w:eastAsia="Times New Roman" w:cs="Times New Roman"/>
          <w:sz w:val="26"/>
          <w:szCs w:val="26"/>
          <w:lang w:val="sr-Cyrl-RS"/>
        </w:rPr>
        <w:t xml:space="preserve"> са </w:t>
      </w:r>
      <w:r w:rsidRPr="00054030">
        <w:rPr>
          <w:rFonts w:eastAsia="Times New Roman" w:cs="Times New Roman"/>
          <w:sz w:val="26"/>
          <w:szCs w:val="26"/>
          <w:lang w:val="sr-Cyrl-RS"/>
        </w:rPr>
        <w:lastRenderedPageBreak/>
        <w:t>исправком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је поднео народни посланик Мирослав Петковић,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је поднела народни посланик Олгица Батић,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је поднео народни посланик Милан Лапчевић,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су заједно поднели народни посланици Теодора Влаховић, Гордана Чомић и Срђан Миковић,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15.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16. који су заједно поднели народни посланици Драган Марковић Палма и Петар Петровић,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16.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17. који су заједно поднели народни посланици Ружица Игић, Горица Гајић и Милица Војић Марковић,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17. који је поднела народни посланик Олена Папуга,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су заједно поднели народни посланици Ана Новковић, Ненад Китановић и Јожеф Шандор,</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је поднео народни посланик Небојша Зеленовић,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је поднео народни посланик Душан Петровић,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су заједно поднели народни посланици Теодора Влаховић, Гордана Чомић и Срђан Миковић,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је поднео народни посланик Александар Сенић,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18.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19.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19. који су заједно поднели народни посланици др Ненад Поповић, Ружица Игић, Горица Гајић и Милан Лапчевић,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на члан 19. који су заједно поднели народни посланици </w:t>
      </w:r>
      <w:r w:rsidRPr="00054030">
        <w:rPr>
          <w:rFonts w:eastAsia="Times New Roman" w:cs="Times New Roman"/>
          <w:sz w:val="26"/>
          <w:szCs w:val="26"/>
          <w:lang w:val="sr-Cyrl-RS"/>
        </w:rPr>
        <w:lastRenderedPageBreak/>
        <w:t>Теодора Влаховић, Гордана Чомић и Срђан Миковић,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19.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RS"/>
        </w:rPr>
        <w:tab/>
        <w:t>- на члан 20. који је поднео народни посланик Мирослав Петковић</w:t>
      </w:r>
      <w:r w:rsidRPr="00054030">
        <w:rPr>
          <w:rFonts w:eastAsia="Times New Roman" w:cs="Times New Roman"/>
          <w:sz w:val="26"/>
          <w:szCs w:val="26"/>
          <w:lang w:val="sr-Cyrl-C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20. који је поднела народни посланик Олгица Батић,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 xml:space="preserve">после </w:t>
      </w:r>
      <w:r w:rsidRPr="00054030">
        <w:rPr>
          <w:rFonts w:eastAsia="Times New Roman" w:cs="Times New Roman"/>
          <w:sz w:val="26"/>
          <w:szCs w:val="26"/>
          <w:lang w:val="sr-Cyrl-RS"/>
        </w:rPr>
        <w:t>члан</w:t>
      </w:r>
      <w:r w:rsidRPr="00054030">
        <w:rPr>
          <w:rFonts w:eastAsia="Times New Roman" w:cs="Times New Roman"/>
          <w:sz w:val="26"/>
          <w:szCs w:val="26"/>
          <w:lang w:val="sr-Cyrl-CS"/>
        </w:rPr>
        <w:t>а</w:t>
      </w:r>
      <w:r w:rsidRPr="00054030">
        <w:rPr>
          <w:rFonts w:eastAsia="Times New Roman" w:cs="Times New Roman"/>
          <w:sz w:val="26"/>
          <w:szCs w:val="26"/>
          <w:lang w:val="sr-Cyrl-RS"/>
        </w:rPr>
        <w:t xml:space="preserve"> 20.</w:t>
      </w:r>
      <w:r w:rsidRPr="00054030">
        <w:rPr>
          <w:rFonts w:eastAsia="Times New Roman" w:cs="Times New Roman"/>
          <w:sz w:val="26"/>
          <w:szCs w:val="26"/>
          <w:lang w:val="sr-Cyrl-CS"/>
        </w:rPr>
        <w:t xml:space="preserve"> додају се наслов изнад члана и члан 20а</w:t>
      </w:r>
      <w:r w:rsidRPr="00054030">
        <w:rPr>
          <w:rFonts w:eastAsia="Times New Roman" w:cs="Times New Roman"/>
          <w:sz w:val="26"/>
          <w:szCs w:val="26"/>
          <w:lang w:val="sr-Cyrl-RS"/>
        </w:rPr>
        <w:t xml:space="preserve"> који су заједно поднели народни посланици Ружица Игић, Горица Гајић и Милица Војић Марковић,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21.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21.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21.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21. који је поднео народни посланик Небојша Зеленовић,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22.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22.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23.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23.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 xml:space="preserve">после члана </w:t>
      </w:r>
      <w:r w:rsidRPr="00054030">
        <w:rPr>
          <w:rFonts w:eastAsia="Times New Roman" w:cs="Times New Roman"/>
          <w:sz w:val="26"/>
          <w:szCs w:val="26"/>
          <w:lang w:val="sr-Cyrl-RS"/>
        </w:rPr>
        <w:t>23.</w:t>
      </w:r>
      <w:r w:rsidRPr="00054030">
        <w:rPr>
          <w:rFonts w:eastAsia="Times New Roman" w:cs="Times New Roman"/>
          <w:sz w:val="26"/>
          <w:szCs w:val="26"/>
          <w:lang w:val="sr-Cyrl-CS"/>
        </w:rPr>
        <w:t xml:space="preserve"> додају се наслов и члан 23а</w:t>
      </w:r>
      <w:r w:rsidRPr="00054030">
        <w:rPr>
          <w:rFonts w:eastAsia="Times New Roman" w:cs="Times New Roman"/>
          <w:sz w:val="26"/>
          <w:szCs w:val="26"/>
          <w:lang w:val="sr-Cyrl-RS"/>
        </w:rPr>
        <w:t xml:space="preserve"> који су заједно поднели народни посланици Ружица Игић, Горица Гајић и Милица Војић Марковић,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24.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24.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 xml:space="preserve">на </w:t>
      </w:r>
      <w:r w:rsidRPr="00054030">
        <w:rPr>
          <w:rFonts w:eastAsia="Times New Roman" w:cs="Times New Roman"/>
          <w:sz w:val="26"/>
          <w:szCs w:val="26"/>
          <w:lang w:val="sr-Cyrl-RS"/>
        </w:rPr>
        <w:t>на</w:t>
      </w:r>
      <w:r w:rsidRPr="00054030">
        <w:rPr>
          <w:rFonts w:eastAsia="Times New Roman" w:cs="Times New Roman"/>
          <w:sz w:val="26"/>
          <w:szCs w:val="26"/>
          <w:lang w:val="sr-Cyrl-CS"/>
        </w:rPr>
        <w:t>слов изнад</w:t>
      </w:r>
      <w:r w:rsidRPr="00054030">
        <w:rPr>
          <w:rFonts w:eastAsia="Times New Roman" w:cs="Times New Roman"/>
          <w:sz w:val="26"/>
          <w:szCs w:val="26"/>
          <w:lang w:val="sr-Cyrl-RS"/>
        </w:rPr>
        <w:t xml:space="preserve"> члан</w:t>
      </w:r>
      <w:r w:rsidRPr="00054030">
        <w:rPr>
          <w:rFonts w:eastAsia="Times New Roman" w:cs="Times New Roman"/>
          <w:sz w:val="26"/>
          <w:szCs w:val="26"/>
          <w:lang w:val="sr-Cyrl-CS"/>
        </w:rPr>
        <w:t>а</w:t>
      </w:r>
      <w:r w:rsidRPr="00054030">
        <w:rPr>
          <w:rFonts w:eastAsia="Times New Roman" w:cs="Times New Roman"/>
          <w:sz w:val="26"/>
          <w:szCs w:val="26"/>
          <w:lang w:val="sr-Cyrl-RS"/>
        </w:rPr>
        <w:t xml:space="preserve"> 25.</w:t>
      </w:r>
      <w:r w:rsidRPr="00054030">
        <w:rPr>
          <w:rFonts w:eastAsia="Times New Roman" w:cs="Times New Roman"/>
          <w:sz w:val="26"/>
          <w:szCs w:val="26"/>
          <w:lang w:val="sr-Cyrl-CS"/>
        </w:rPr>
        <w:t xml:space="preserve"> и члан 25.</w:t>
      </w:r>
      <w:r w:rsidRPr="00054030">
        <w:rPr>
          <w:rFonts w:eastAsia="Times New Roman" w:cs="Times New Roman"/>
          <w:sz w:val="26"/>
          <w:szCs w:val="26"/>
          <w:lang w:val="sr-Cyrl-RS"/>
        </w:rPr>
        <w:t xml:space="preserve"> који је поднео народни посланик Небојша Зеленовић,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25.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25. који су заједно поднели народни посланици Јелена Травар Миљевић, Ненад Китановић, Јожеф Шандор и Ана Новковић,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25.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26.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26.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26. који су заједно поднели народни посланици Јожеф Шандор и Ана Новковић,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на члан 26. који су заједно поднели народни посланици </w:t>
      </w:r>
      <w:r w:rsidRPr="00054030">
        <w:rPr>
          <w:rFonts w:eastAsia="Times New Roman" w:cs="Times New Roman"/>
          <w:sz w:val="26"/>
          <w:szCs w:val="26"/>
          <w:lang w:val="sr-Cyrl-RS"/>
        </w:rPr>
        <w:lastRenderedPageBreak/>
        <w:t>Јелена Травар Миљевић и Ненад Китановић,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27. са исправком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27. који су заједно поднели народни посланици Јожеф Шандор и Ана Новковић,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27.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27. који су заједно поднели народни посланици Јелена Травар Миљевић и Ненад Китановић,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28.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29. који су заједно поднели народни посланици Ана Новковић, Ненад Китановић и Јожеф Шандор,</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29. који је поднео народни посланик Маријан Ристичевић,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30.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r w:rsidRPr="00054030">
        <w:rPr>
          <w:rFonts w:eastAsia="Times New Roman" w:cs="Times New Roman"/>
          <w:sz w:val="26"/>
          <w:szCs w:val="26"/>
          <w:lang w:val="sr-Cyrl-RS"/>
        </w:rPr>
        <w:tab/>
        <w:t>- на члан 31.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31.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31. који су заједно поднели народни посланици Ружица Игић, Горица Гајић и Милица Војић Марковић,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31. који је поднео народни посланик Небојша Зеленовић,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32.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32. који су заједно поднели народни посланици Милица Војић Марковић и Донка Бановић,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33.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 xml:space="preserve"> </w:t>
      </w:r>
      <w:r w:rsidRPr="00054030">
        <w:rPr>
          <w:rFonts w:eastAsia="Times New Roman" w:cs="Times New Roman"/>
          <w:sz w:val="26"/>
          <w:szCs w:val="26"/>
          <w:lang w:val="sr-Cyrl-RS"/>
        </w:rPr>
        <w:tab/>
        <w:t>- на члан 33. који су заједно поднели народни посланици Милан Лапчевић и Ружица Игић,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после</w:t>
      </w:r>
      <w:r w:rsidRPr="00054030">
        <w:rPr>
          <w:rFonts w:eastAsia="Times New Roman" w:cs="Times New Roman"/>
          <w:sz w:val="26"/>
          <w:szCs w:val="26"/>
          <w:lang w:val="sr-Cyrl-RS"/>
        </w:rPr>
        <w:t xml:space="preserve"> члан</w:t>
      </w:r>
      <w:r w:rsidRPr="00054030">
        <w:rPr>
          <w:rFonts w:eastAsia="Times New Roman" w:cs="Times New Roman"/>
          <w:sz w:val="26"/>
          <w:szCs w:val="26"/>
          <w:lang w:val="sr-Cyrl-CS"/>
        </w:rPr>
        <w:t>а</w:t>
      </w:r>
      <w:r w:rsidRPr="00054030">
        <w:rPr>
          <w:rFonts w:eastAsia="Times New Roman" w:cs="Times New Roman"/>
          <w:sz w:val="26"/>
          <w:szCs w:val="26"/>
          <w:lang w:val="sr-Cyrl-RS"/>
        </w:rPr>
        <w:t xml:space="preserve"> 33.</w:t>
      </w:r>
      <w:r w:rsidRPr="00054030">
        <w:rPr>
          <w:rFonts w:eastAsia="Times New Roman" w:cs="Times New Roman"/>
          <w:sz w:val="26"/>
          <w:szCs w:val="26"/>
          <w:lang w:val="sr-Cyrl-CS"/>
        </w:rPr>
        <w:t xml:space="preserve"> додаје се наслов и члан 33а</w:t>
      </w:r>
      <w:r w:rsidRPr="00054030">
        <w:rPr>
          <w:rFonts w:eastAsia="Times New Roman" w:cs="Times New Roman"/>
          <w:sz w:val="26"/>
          <w:szCs w:val="26"/>
          <w:lang w:val="sr-Cyrl-RS"/>
        </w:rPr>
        <w:t xml:space="preserve">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34.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35.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35.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је поднео народни посланик Душан Петровић,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је поднео народни посланик Иван Карић,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су заједно поднели народни посланици Ружица Игић и Милан Лапчевић,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су заједно поднели народни посланици Арпад Фремонд, Балинт Пастор, Ласло Варга и Золтан Пек,</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xml:space="preserve">- на члан 39. са исправком који су заједно поднели народни </w:t>
      </w:r>
      <w:r w:rsidRPr="00054030">
        <w:rPr>
          <w:rFonts w:eastAsia="Times New Roman" w:cs="Times New Roman"/>
          <w:sz w:val="26"/>
          <w:szCs w:val="26"/>
          <w:lang w:val="sr-Cyrl-RS"/>
        </w:rPr>
        <w:lastRenderedPageBreak/>
        <w:t>посланици Јасмина Обрадовић и Биљана Пантић,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39. који су заједно поднели народни посланици Горица Гајић и Милица Војић Марковић,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40. са исправком који су заједно поднели народни посланици Јасмина Обрадовић и Биљана Пантић,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40. који су заједно поднели народни посланици Радмила Геров, Јудита Поповић и Кенан Хајдаревић,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40. који су заједно поднели народни посланици Милица Војић Марковић и Донка Бановић,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 на члан 43. који су заједно поднели народни посланици Слободан Јеремић, Љубица Милошевић и Слободан Величковић,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r w:rsidRPr="00054030">
        <w:rPr>
          <w:rFonts w:eastAsia="Times New Roman" w:cs="Times New Roman"/>
          <w:sz w:val="26"/>
          <w:szCs w:val="26"/>
          <w:lang w:val="sr-Cyrl-RS"/>
        </w:rPr>
        <w:tab/>
        <w:t xml:space="preserve">- </w:t>
      </w:r>
      <w:r w:rsidRPr="00054030">
        <w:rPr>
          <w:rFonts w:eastAsia="Times New Roman" w:cs="Times New Roman"/>
          <w:sz w:val="26"/>
          <w:szCs w:val="26"/>
          <w:lang w:val="sr-Cyrl-CS"/>
        </w:rPr>
        <w:t xml:space="preserve">после </w:t>
      </w:r>
      <w:r w:rsidRPr="00054030">
        <w:rPr>
          <w:rFonts w:eastAsia="Times New Roman" w:cs="Times New Roman"/>
          <w:sz w:val="26"/>
          <w:szCs w:val="26"/>
          <w:lang w:val="sr-Cyrl-RS"/>
        </w:rPr>
        <w:t>члан</w:t>
      </w:r>
      <w:r w:rsidRPr="00054030">
        <w:rPr>
          <w:rFonts w:eastAsia="Times New Roman" w:cs="Times New Roman"/>
          <w:sz w:val="26"/>
          <w:szCs w:val="26"/>
          <w:lang w:val="sr-Cyrl-CS"/>
        </w:rPr>
        <w:t>а</w:t>
      </w:r>
      <w:r w:rsidRPr="00054030">
        <w:rPr>
          <w:rFonts w:eastAsia="Times New Roman" w:cs="Times New Roman"/>
          <w:sz w:val="26"/>
          <w:szCs w:val="26"/>
          <w:lang w:val="sr-Cyrl-RS"/>
        </w:rPr>
        <w:t xml:space="preserve"> 44.</w:t>
      </w:r>
      <w:r w:rsidRPr="00054030">
        <w:rPr>
          <w:rFonts w:eastAsia="Times New Roman" w:cs="Times New Roman"/>
          <w:sz w:val="26"/>
          <w:szCs w:val="26"/>
          <w:lang w:val="sr-Cyrl-CS"/>
        </w:rPr>
        <w:t xml:space="preserve"> додаје се члан 44а</w:t>
      </w:r>
      <w:r w:rsidRPr="00054030">
        <w:rPr>
          <w:rFonts w:eastAsia="Times New Roman" w:cs="Times New Roman"/>
          <w:sz w:val="26"/>
          <w:szCs w:val="26"/>
          <w:lang w:val="sr-Cyrl-RS"/>
        </w:rPr>
        <w:t xml:space="preserve"> који је поднео народни посланик Душан Петровић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r w:rsidRPr="00054030">
        <w:rPr>
          <w:rFonts w:eastAsia="Times New Roman" w:cs="Times New Roman"/>
          <w:sz w:val="26"/>
          <w:szCs w:val="26"/>
          <w:lang w:val="sr-Cyrl-RS"/>
        </w:rPr>
        <w:tab/>
        <w:t>- на члан 52. који је поднео народни посланик др Јанко Веселиновић.</w:t>
      </w: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За известиоца Одбора на седници Народне скупштине одређен је Душан Петровић, председник Одбора.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r w:rsidRPr="00054030">
        <w:rPr>
          <w:rFonts w:eastAsia="Times New Roman" w:cs="Times New Roman"/>
          <w:sz w:val="26"/>
          <w:szCs w:val="26"/>
          <w:lang w:val="sr-Cyrl-RS"/>
        </w:rPr>
        <w:tab/>
        <w:t>Истовремено, на основу члана 157. став 6. Пословника Народне скупштине Одбор је закључио да на Предлог закона о подстицајима у пољопривреди и руралном развоју поднесе следеће амандмане:</w:t>
      </w:r>
    </w:p>
    <w:p w:rsidR="00054030" w:rsidRPr="00054030" w:rsidRDefault="00054030" w:rsidP="00054030">
      <w:pPr>
        <w:widowControl w:val="0"/>
        <w:tabs>
          <w:tab w:val="left" w:pos="1440"/>
        </w:tabs>
        <w:spacing w:after="0" w:line="240" w:lineRule="auto"/>
        <w:jc w:val="both"/>
        <w:rPr>
          <w:rFonts w:eastAsia="Times New Roman" w:cs="Times New Roman"/>
          <w:sz w:val="26"/>
          <w:szCs w:val="26"/>
        </w:rPr>
      </w:pPr>
    </w:p>
    <w:p w:rsidR="00054030" w:rsidRPr="00054030" w:rsidRDefault="00054030" w:rsidP="00054030">
      <w:pPr>
        <w:widowControl w:val="0"/>
        <w:tabs>
          <w:tab w:val="left" w:pos="1440"/>
        </w:tabs>
        <w:spacing w:after="0" w:line="240" w:lineRule="auto"/>
        <w:jc w:val="center"/>
        <w:rPr>
          <w:rFonts w:eastAsia="Times New Roman" w:cs="Times New Roman"/>
          <w:b/>
          <w:sz w:val="26"/>
          <w:szCs w:val="26"/>
          <w:lang w:val="sr-Latn-CS"/>
        </w:rPr>
      </w:pPr>
      <w:r w:rsidRPr="00054030">
        <w:rPr>
          <w:rFonts w:eastAsia="Times New Roman" w:cs="Times New Roman"/>
          <w:b/>
          <w:sz w:val="26"/>
          <w:szCs w:val="26"/>
          <w:lang w:val="sr-Cyrl-CS"/>
        </w:rPr>
        <w:t xml:space="preserve">АМАНДМАН </w:t>
      </w:r>
      <w:r w:rsidRPr="00054030">
        <w:rPr>
          <w:rFonts w:eastAsia="Times New Roman" w:cs="Times New Roman"/>
          <w:b/>
          <w:sz w:val="26"/>
          <w:szCs w:val="26"/>
          <w:lang w:val="sr-Latn-CS"/>
        </w:rPr>
        <w:t>I</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t>У члану 17. став 1. тачка 2) након подтачке (8) додају се подтачке (9), (10) и (11), које гласе: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t>"(9) квалитетне приплодне матице риба шарана,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t>(10) квалитетне приплодне матице риба пастрмке,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t>(11) производња конзумне рибе".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CS"/>
        </w:rPr>
      </w:pPr>
      <w:r w:rsidRPr="00054030">
        <w:rPr>
          <w:rFonts w:eastAsia="Times New Roman" w:cs="Times New Roman"/>
          <w:sz w:val="26"/>
          <w:szCs w:val="26"/>
          <w:lang w:val="sr-Cyrl-CS"/>
        </w:rPr>
        <w:t>О б р а з л о ж е њ 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С обзиром да законом до сада нису предвиђени подстицаји за производњу у аквакултури, неопходно је исте увести, како би се поспешио развој ове гране и повећала њена конкурентност.</w:t>
      </w:r>
    </w:p>
    <w:p w:rsidR="00054030" w:rsidRPr="00054030" w:rsidRDefault="00054030" w:rsidP="00054030">
      <w:pPr>
        <w:widowControl w:val="0"/>
        <w:tabs>
          <w:tab w:val="left" w:pos="1440"/>
        </w:tabs>
        <w:spacing w:after="0" w:line="240" w:lineRule="auto"/>
        <w:jc w:val="center"/>
        <w:rPr>
          <w:rFonts w:eastAsia="Times New Roman" w:cs="Times New Roman"/>
          <w:sz w:val="26"/>
          <w:szCs w:val="26"/>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rPr>
      </w:pPr>
    </w:p>
    <w:p w:rsidR="00054030" w:rsidRPr="00054030" w:rsidRDefault="00054030" w:rsidP="00054030">
      <w:pPr>
        <w:widowControl w:val="0"/>
        <w:tabs>
          <w:tab w:val="left" w:pos="1440"/>
        </w:tabs>
        <w:spacing w:after="0" w:line="240" w:lineRule="auto"/>
        <w:jc w:val="center"/>
        <w:rPr>
          <w:rFonts w:eastAsia="Times New Roman" w:cs="Times New Roman"/>
          <w:b/>
          <w:sz w:val="26"/>
          <w:szCs w:val="26"/>
          <w:lang w:val="sr-Cyrl-RS"/>
        </w:rPr>
      </w:pPr>
      <w:r w:rsidRPr="00054030">
        <w:rPr>
          <w:rFonts w:eastAsia="Times New Roman" w:cs="Times New Roman"/>
          <w:b/>
          <w:sz w:val="26"/>
          <w:szCs w:val="26"/>
          <w:lang w:val="sr-Cyrl-RS"/>
        </w:rPr>
        <w:t>АМАНДМАН</w:t>
      </w:r>
      <w:r w:rsidRPr="00054030">
        <w:rPr>
          <w:rFonts w:eastAsia="Times New Roman" w:cs="Times New Roman"/>
          <w:b/>
          <w:sz w:val="26"/>
          <w:szCs w:val="26"/>
          <w:lang w:val="sr-Latn-RS"/>
        </w:rPr>
        <w:t xml:space="preserve"> II</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r>
      <w:r w:rsidRPr="00054030">
        <w:rPr>
          <w:rFonts w:eastAsia="Times New Roman" w:cs="Times New Roman"/>
          <w:sz w:val="26"/>
          <w:szCs w:val="26"/>
          <w:lang w:val="sr-Cyrl-RS"/>
        </w:rPr>
        <w:t xml:space="preserve">У члану 20. став 1. тачка 3) </w:t>
      </w:r>
      <w:r w:rsidRPr="00054030">
        <w:rPr>
          <w:rFonts w:eastAsia="Times New Roman" w:cs="Times New Roman"/>
          <w:sz w:val="26"/>
          <w:szCs w:val="26"/>
          <w:lang w:val="sr-Cyrl-CS"/>
        </w:rPr>
        <w:t>после речи "јагњад" додај</w:t>
      </w:r>
      <w:r w:rsidRPr="00054030">
        <w:rPr>
          <w:rFonts w:eastAsia="Times New Roman" w:cs="Times New Roman"/>
          <w:sz w:val="26"/>
          <w:szCs w:val="26"/>
          <w:lang w:val="sr-Latn-CS"/>
        </w:rPr>
        <w:t xml:space="preserve">у се речи: </w:t>
      </w:r>
      <w:r w:rsidRPr="00054030">
        <w:rPr>
          <w:rFonts w:eastAsia="Times New Roman" w:cs="Times New Roman"/>
          <w:sz w:val="26"/>
          <w:szCs w:val="26"/>
          <w:lang w:val="sr-Cyrl-CS"/>
        </w:rPr>
        <w:t>"и рибе".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t>После тачке 4) додаје се нова тачка 5) која гласи:</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t>"5)</w:t>
      </w:r>
      <w:r w:rsidRPr="00054030">
        <w:rPr>
          <w:rFonts w:eastAsia="Times New Roman" w:cs="Times New Roman"/>
          <w:sz w:val="26"/>
          <w:szCs w:val="26"/>
          <w:lang w:val="sr-Cyrl-RS"/>
        </w:rPr>
        <w:t xml:space="preserve"> пријавило површине под рибњацима уколико остварује подстицаје из члана 17. став 1. тачка 2) подтачке (9), (10) и (11).</w:t>
      </w:r>
      <w:r w:rsidRPr="00054030">
        <w:rPr>
          <w:rFonts w:eastAsia="Times New Roman" w:cs="Times New Roman"/>
          <w:sz w:val="26"/>
          <w:szCs w:val="26"/>
          <w:lang w:val="sr-Cyrl-C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CS"/>
        </w:rPr>
        <w:tab/>
        <w:t>У ставу 2. после речи: "подтач. (1), (3) слово "и" замењује се запетом, а после броја "(4)" додаје се запета и следеће речи: "(9) и (10)."</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C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r w:rsidRPr="00054030">
        <w:rPr>
          <w:rFonts w:eastAsia="Times New Roman" w:cs="Times New Roman"/>
          <w:sz w:val="26"/>
          <w:szCs w:val="26"/>
          <w:lang w:val="sr-Cyrl-RS"/>
        </w:rPr>
        <w:t>Образложење</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С обзиром да се у закон уводи и област производње рибе, за исту је неопходно прописати услове за остваривање подстицаја, а у Централној бази се не воде подаци о обележеним рибама. Такође је неопходно прописати услове за остваривање подстицаја, који су специфични за ову производњу. Овај додатни услов не треба да важи за друге врсте животиња, те је стога наглашено да се он односи само на произвођаче, који се баве производњом у аквакултури. С обзиром да су у члану 17. став 1. тачка 2) уведене нове подтачке (9) и (10), које се односе на гајење квалитетних приплодних матица риба, исте је потребно обрадити на начин како је то предвиђено и за друге врсте квалитетних приплодних животиња.</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center"/>
        <w:rPr>
          <w:rFonts w:eastAsia="Times New Roman" w:cs="Times New Roman"/>
          <w:b/>
          <w:sz w:val="26"/>
          <w:szCs w:val="26"/>
          <w:lang w:val="sr-Latn-RS"/>
        </w:rPr>
      </w:pPr>
      <w:r w:rsidRPr="00054030">
        <w:rPr>
          <w:rFonts w:eastAsia="Times New Roman" w:cs="Times New Roman"/>
          <w:b/>
          <w:sz w:val="26"/>
          <w:szCs w:val="26"/>
          <w:lang w:val="sr-Cyrl-RS"/>
        </w:rPr>
        <w:t>АМАНДМАН</w:t>
      </w:r>
      <w:r w:rsidRPr="00054030">
        <w:rPr>
          <w:rFonts w:eastAsia="Times New Roman" w:cs="Times New Roman"/>
          <w:b/>
          <w:sz w:val="26"/>
          <w:szCs w:val="26"/>
          <w:lang w:val="sr-Latn-RS"/>
        </w:rPr>
        <w:t xml:space="preserve"> III</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CS"/>
        </w:rPr>
        <w:tab/>
        <w:t>После члана 28. додаје се наслов изнад члана и члан 28а</w:t>
      </w:r>
      <w:r w:rsidRPr="00054030">
        <w:rPr>
          <w:rFonts w:eastAsia="Times New Roman" w:cs="Times New Roman"/>
          <w:sz w:val="26"/>
          <w:szCs w:val="26"/>
          <w:lang w:val="sr-Cyrl-RS"/>
        </w:rPr>
        <w:t>, који глас</w:t>
      </w:r>
      <w:r w:rsidRPr="00054030">
        <w:rPr>
          <w:rFonts w:eastAsia="Times New Roman" w:cs="Times New Roman"/>
          <w:sz w:val="26"/>
          <w:szCs w:val="26"/>
          <w:lang w:val="sr-Cyrl-CS"/>
        </w:rPr>
        <w:t>е</w:t>
      </w:r>
      <w:r w:rsidRPr="00054030">
        <w:rPr>
          <w:rFonts w:eastAsia="Times New Roman" w:cs="Times New Roman"/>
          <w:sz w:val="26"/>
          <w:szCs w:val="26"/>
          <w:lang w:val="sr-Cyrl-RS"/>
        </w:rPr>
        <w:t>:</w:t>
      </w:r>
    </w:p>
    <w:p w:rsidR="00054030" w:rsidRPr="00054030" w:rsidRDefault="00054030" w:rsidP="00054030">
      <w:pPr>
        <w:widowControl w:val="0"/>
        <w:tabs>
          <w:tab w:val="left" w:pos="1440"/>
        </w:tabs>
        <w:spacing w:after="0" w:line="240" w:lineRule="auto"/>
        <w:jc w:val="center"/>
        <w:rPr>
          <w:rFonts w:eastAsia="Times New Roman" w:cs="Times New Roman"/>
          <w:b/>
          <w:sz w:val="26"/>
          <w:szCs w:val="26"/>
          <w:lang w:val="sr-Cyrl-CS"/>
        </w:rPr>
      </w:pPr>
    </w:p>
    <w:p w:rsidR="00054030" w:rsidRPr="00054030" w:rsidRDefault="00054030" w:rsidP="00054030">
      <w:pPr>
        <w:widowControl w:val="0"/>
        <w:tabs>
          <w:tab w:val="left" w:pos="1440"/>
        </w:tabs>
        <w:spacing w:after="0" w:line="240" w:lineRule="auto"/>
        <w:jc w:val="center"/>
        <w:rPr>
          <w:rFonts w:eastAsia="Times New Roman" w:cs="Times New Roman"/>
          <w:b/>
          <w:sz w:val="26"/>
          <w:szCs w:val="26"/>
          <w:lang w:val="sr-Cyrl-CS"/>
        </w:rPr>
      </w:pPr>
      <w:r w:rsidRPr="00054030">
        <w:rPr>
          <w:rFonts w:eastAsia="Times New Roman" w:cs="Times New Roman"/>
          <w:b/>
          <w:sz w:val="26"/>
          <w:szCs w:val="26"/>
          <w:lang w:val="sr-Cyrl-RS"/>
        </w:rPr>
        <w:t>"</w:t>
      </w:r>
      <w:r w:rsidRPr="00054030">
        <w:rPr>
          <w:rFonts w:eastAsia="Times New Roman" w:cs="Times New Roman"/>
          <w:b/>
          <w:sz w:val="26"/>
          <w:szCs w:val="26"/>
          <w:lang w:val="sr-Cyrl-CS"/>
        </w:rPr>
        <w:t>Подстицаји у рибарству</w:t>
      </w:r>
    </w:p>
    <w:p w:rsidR="00054030" w:rsidRPr="00054030" w:rsidRDefault="00054030" w:rsidP="00054030">
      <w:pPr>
        <w:widowControl w:val="0"/>
        <w:tabs>
          <w:tab w:val="left" w:pos="1440"/>
        </w:tabs>
        <w:spacing w:after="0" w:line="240" w:lineRule="auto"/>
        <w:jc w:val="center"/>
        <w:rPr>
          <w:rFonts w:eastAsia="Times New Roman" w:cs="Times New Roman"/>
          <w:b/>
          <w:sz w:val="26"/>
          <w:szCs w:val="26"/>
          <w:lang w:val="sr-Cyrl-C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CS"/>
        </w:rPr>
      </w:pPr>
      <w:r w:rsidRPr="00054030">
        <w:rPr>
          <w:rFonts w:eastAsia="Times New Roman" w:cs="Times New Roman"/>
          <w:sz w:val="26"/>
          <w:szCs w:val="26"/>
          <w:lang w:val="sr-Cyrl-RS"/>
        </w:rPr>
        <w:t>Члан 2</w:t>
      </w:r>
      <w:r w:rsidRPr="00054030">
        <w:rPr>
          <w:rFonts w:eastAsia="Times New Roman" w:cs="Times New Roman"/>
          <w:sz w:val="26"/>
          <w:szCs w:val="26"/>
          <w:lang w:val="sr-Cyrl-CS"/>
        </w:rPr>
        <w:t>8а.</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r w:rsidRPr="00054030">
        <w:rPr>
          <w:rFonts w:eastAsia="Times New Roman" w:cs="Times New Roman"/>
          <w:sz w:val="26"/>
          <w:szCs w:val="26"/>
          <w:lang w:val="sr-Cyrl-RS"/>
        </w:rPr>
        <w:tab/>
        <w:t>Подстицаји за квалитетне приплодне матице риба шарана утврђују се у минималном износу од 500 динара по грлу</w:t>
      </w:r>
      <w:r w:rsidRPr="00054030">
        <w:rPr>
          <w:rFonts w:eastAsia="Times New Roman" w:cs="Times New Roman"/>
          <w:sz w:val="26"/>
          <w:szCs w:val="26"/>
          <w:lang w:val="sr-Cyrl-CS"/>
        </w:rPr>
        <w:t>.</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Подстицаји за квалитетне приплодне матице риба пастрмке утврђују се у минималном износу од 300 динара по грлу.</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Подстицаји за производњу конзумне рибе се остваруј</w:t>
      </w:r>
      <w:r w:rsidRPr="00054030">
        <w:rPr>
          <w:rFonts w:eastAsia="Times New Roman" w:cs="Times New Roman"/>
          <w:sz w:val="26"/>
          <w:szCs w:val="26"/>
          <w:lang w:val="sr-Cyrl-CS"/>
        </w:rPr>
        <w:t>у</w:t>
      </w:r>
      <w:r w:rsidRPr="00054030">
        <w:rPr>
          <w:rFonts w:eastAsia="Times New Roman" w:cs="Times New Roman"/>
          <w:sz w:val="26"/>
          <w:szCs w:val="26"/>
          <w:lang w:val="sr-Cyrl-RS"/>
        </w:rPr>
        <w:t xml:space="preserve"> у минималном износу од 7 динара по килограму произведене конзумне рибе".</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r w:rsidRPr="00054030">
        <w:rPr>
          <w:rFonts w:eastAsia="Times New Roman" w:cs="Times New Roman"/>
          <w:sz w:val="26"/>
          <w:szCs w:val="26"/>
          <w:lang w:val="sr-Cyrl-RS"/>
        </w:rPr>
        <w:t>Образложење</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С обзиром да је предложена измена члана 17. који набраја подстицаје за производњу, исти је у делу у ком су предвиђене измене неопходно детаљније прецизирати, на начин како је то урађено за друге врсте домаћих животиња.</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center"/>
        <w:rPr>
          <w:rFonts w:eastAsia="Times New Roman" w:cs="Times New Roman"/>
          <w:b/>
          <w:sz w:val="26"/>
          <w:szCs w:val="26"/>
          <w:lang w:val="sr-Cyrl-RS"/>
        </w:rPr>
      </w:pPr>
      <w:r w:rsidRPr="00054030">
        <w:rPr>
          <w:rFonts w:eastAsia="Times New Roman" w:cs="Times New Roman"/>
          <w:b/>
          <w:sz w:val="26"/>
          <w:szCs w:val="26"/>
          <w:lang w:val="sr-Cyrl-RS"/>
        </w:rPr>
        <w:t>АМАНДМАН</w:t>
      </w:r>
      <w:r w:rsidRPr="00054030">
        <w:rPr>
          <w:rFonts w:eastAsia="Times New Roman" w:cs="Times New Roman"/>
          <w:b/>
          <w:sz w:val="26"/>
          <w:szCs w:val="26"/>
          <w:lang w:val="sr-Latn-RS"/>
        </w:rPr>
        <w:t xml:space="preserve"> IV</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CS"/>
        </w:rPr>
        <w:tab/>
      </w:r>
      <w:r w:rsidRPr="00054030">
        <w:rPr>
          <w:rFonts w:eastAsia="Times New Roman" w:cs="Times New Roman"/>
          <w:sz w:val="26"/>
          <w:szCs w:val="26"/>
          <w:lang w:val="sr-Cyrl-RS"/>
        </w:rPr>
        <w:t>У члану 40. став 4. после речи</w:t>
      </w:r>
      <w:r w:rsidRPr="00054030">
        <w:rPr>
          <w:rFonts w:eastAsia="Times New Roman" w:cs="Times New Roman"/>
          <w:sz w:val="26"/>
          <w:szCs w:val="26"/>
          <w:lang w:val="sr-Cyrl-CS"/>
        </w:rPr>
        <w:t>:</w:t>
      </w:r>
      <w:r w:rsidRPr="00054030">
        <w:rPr>
          <w:rFonts w:eastAsia="Times New Roman" w:cs="Times New Roman"/>
          <w:sz w:val="26"/>
          <w:szCs w:val="26"/>
          <w:lang w:val="sr-Cyrl-RS"/>
        </w:rPr>
        <w:t xml:space="preserve"> "одгајивачка организација" додају се речи: "и организација са посебним овлашћењима".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r w:rsidRPr="00054030">
        <w:rPr>
          <w:rFonts w:eastAsia="Times New Roman" w:cs="Times New Roman"/>
          <w:sz w:val="26"/>
          <w:szCs w:val="26"/>
          <w:lang w:val="sr-Cyrl-RS"/>
        </w:rPr>
        <w:t>Образложење</w:t>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С обзиром да је по Закону о сточарству ("Сл. гласник РС", бр. 41/09) предвиђено да су субјекти у сточарству, који обављају послове ради спровођења одгајивачког програма одгајивачке организације и организације са посебним овлашћењима у складу са својим делокругом рада, исте је неопходно укључити као кориснике подстицаја и у тексту овог закона.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r w:rsidRPr="00054030">
        <w:rPr>
          <w:rFonts w:eastAsia="Times New Roman" w:cs="Times New Roman"/>
          <w:sz w:val="26"/>
          <w:szCs w:val="26"/>
          <w:lang w:val="sr-Latn-RS"/>
        </w:rPr>
        <w:tab/>
      </w: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Latn-RS"/>
        </w:rPr>
      </w:pPr>
      <w:r w:rsidRPr="00054030">
        <w:rPr>
          <w:rFonts w:eastAsia="Times New Roman" w:cs="Times New Roman"/>
          <w:sz w:val="26"/>
          <w:szCs w:val="26"/>
          <w:lang w:val="sr-Latn-RS"/>
        </w:rPr>
        <w:t>II</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p>
    <w:p w:rsidR="00054030" w:rsidRPr="00054030" w:rsidRDefault="00054030" w:rsidP="00054030">
      <w:pPr>
        <w:widowControl w:val="0"/>
        <w:tabs>
          <w:tab w:val="left" w:pos="1440"/>
        </w:tabs>
        <w:spacing w:after="0" w:line="240" w:lineRule="auto"/>
        <w:jc w:val="center"/>
        <w:rPr>
          <w:rFonts w:eastAsia="Times New Roman" w:cs="Times New Roman"/>
          <w:sz w:val="26"/>
          <w:szCs w:val="26"/>
          <w:lang w:val="sr-Cyrl-RS"/>
        </w:rPr>
      </w:pPr>
      <w:r w:rsidRPr="00054030">
        <w:rPr>
          <w:rFonts w:eastAsia="Times New Roman" w:cs="Times New Roman"/>
          <w:sz w:val="26"/>
          <w:szCs w:val="26"/>
          <w:lang w:val="sr-Latn-RS"/>
        </w:rPr>
        <w:tab/>
      </w:r>
      <w:r w:rsidRPr="00054030">
        <w:rPr>
          <w:rFonts w:eastAsia="Times New Roman" w:cs="Times New Roman"/>
          <w:sz w:val="26"/>
          <w:szCs w:val="26"/>
          <w:lang w:val="sr-Cyrl-RS"/>
        </w:rPr>
        <w:t>Под тачком  - Разно, председник је информисао  о одржавању обуке чланова и заменик Одбора поводом увођења система е-парламента у</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 xml:space="preserve">раду Одбора, која је заказана за 30. јануар 2013. године, са почетком у 14,30 часова, сала </w:t>
      </w:r>
      <w:r w:rsidRPr="00054030">
        <w:rPr>
          <w:rFonts w:eastAsia="Times New Roman" w:cs="Times New Roman"/>
          <w:sz w:val="26"/>
          <w:szCs w:val="26"/>
          <w:lang w:val="sr-Latn-RS"/>
        </w:rPr>
        <w:t>II</w:t>
      </w:r>
      <w:r w:rsidRPr="00054030">
        <w:rPr>
          <w:rFonts w:eastAsia="Times New Roman" w:cs="Times New Roman"/>
          <w:sz w:val="26"/>
          <w:szCs w:val="26"/>
          <w:lang w:val="sr-Cyrl-RS"/>
        </w:rPr>
        <w:t xml:space="preserve"> у приземљу.</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ab/>
        <w:t>Пошто других питања и предлога није било, седница је завршена у 17,50 часова.</w:t>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Latn-RS"/>
        </w:rPr>
      </w:pPr>
    </w:p>
    <w:p w:rsidR="00054030" w:rsidRPr="00054030" w:rsidRDefault="00054030" w:rsidP="00054030">
      <w:pPr>
        <w:widowControl w:val="0"/>
        <w:tabs>
          <w:tab w:val="left" w:pos="1440"/>
          <w:tab w:val="center" w:pos="723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 xml:space="preserve">СЕКРЕТАР </w:t>
      </w:r>
      <w:r w:rsidRPr="00054030">
        <w:rPr>
          <w:rFonts w:eastAsia="Times New Roman" w:cs="Times New Roman"/>
          <w:sz w:val="26"/>
          <w:szCs w:val="26"/>
          <w:lang w:val="sr-Cyrl-RS"/>
        </w:rPr>
        <w:tab/>
      </w:r>
      <w:r w:rsidRPr="00054030">
        <w:rPr>
          <w:rFonts w:eastAsia="Times New Roman" w:cs="Times New Roman"/>
          <w:sz w:val="26"/>
          <w:szCs w:val="26"/>
          <w:lang w:val="sr-Cyrl-RS"/>
        </w:rPr>
        <w:tab/>
        <w:t>ПРЕДСЕДНИК</w:t>
      </w:r>
    </w:p>
    <w:p w:rsidR="00054030" w:rsidRPr="00054030" w:rsidRDefault="00054030" w:rsidP="00054030">
      <w:pPr>
        <w:widowControl w:val="0"/>
        <w:tabs>
          <w:tab w:val="left" w:pos="1440"/>
          <w:tab w:val="center" w:pos="7230"/>
        </w:tabs>
        <w:spacing w:after="0" w:line="240" w:lineRule="auto"/>
        <w:jc w:val="both"/>
        <w:rPr>
          <w:rFonts w:eastAsia="Times New Roman" w:cs="Times New Roman"/>
          <w:sz w:val="26"/>
          <w:szCs w:val="26"/>
          <w:lang w:val="sr-Cyrl-RS"/>
        </w:rPr>
      </w:pPr>
    </w:p>
    <w:p w:rsidR="00054030" w:rsidRPr="00054030" w:rsidRDefault="00054030" w:rsidP="00054030">
      <w:pPr>
        <w:widowControl w:val="0"/>
        <w:tabs>
          <w:tab w:val="left" w:pos="1440"/>
          <w:tab w:val="center" w:pos="7230"/>
        </w:tabs>
        <w:spacing w:after="0" w:line="240" w:lineRule="auto"/>
        <w:jc w:val="both"/>
        <w:rPr>
          <w:rFonts w:eastAsia="Times New Roman" w:cs="Times New Roman"/>
          <w:sz w:val="26"/>
          <w:szCs w:val="26"/>
          <w:lang w:val="sr-Cyrl-RS"/>
        </w:rPr>
      </w:pPr>
      <w:r w:rsidRPr="00054030">
        <w:rPr>
          <w:rFonts w:eastAsia="Times New Roman" w:cs="Times New Roman"/>
          <w:sz w:val="26"/>
          <w:szCs w:val="26"/>
          <w:lang w:val="sr-Cyrl-RS"/>
        </w:rPr>
        <w:t xml:space="preserve">Добрица Зечевић  </w:t>
      </w:r>
      <w:r w:rsidRPr="00054030">
        <w:rPr>
          <w:rFonts w:eastAsia="Times New Roman" w:cs="Times New Roman"/>
          <w:sz w:val="26"/>
          <w:szCs w:val="26"/>
          <w:lang w:val="sr-Cyrl-RS"/>
        </w:rPr>
        <w:tab/>
        <w:t>Душан Петровић</w:t>
      </w:r>
    </w:p>
    <w:p w:rsidR="00054030" w:rsidRPr="00054030" w:rsidRDefault="00054030" w:rsidP="00054030">
      <w:pPr>
        <w:widowControl w:val="0"/>
        <w:tabs>
          <w:tab w:val="left" w:pos="1440"/>
        </w:tabs>
        <w:spacing w:after="0" w:line="240" w:lineRule="auto"/>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rPr>
          <w:rFonts w:eastAsia="Times New Roman" w:cs="Times New Roman"/>
          <w:sz w:val="26"/>
          <w:szCs w:val="26"/>
          <w:lang w:val="sr-Cyrl-RS"/>
        </w:rPr>
      </w:pPr>
    </w:p>
    <w:p w:rsidR="00054030" w:rsidRPr="00054030" w:rsidRDefault="00054030" w:rsidP="00054030">
      <w:pPr>
        <w:widowControl w:val="0"/>
        <w:tabs>
          <w:tab w:val="left" w:pos="1440"/>
        </w:tabs>
        <w:spacing w:after="0" w:line="240" w:lineRule="auto"/>
        <w:rPr>
          <w:rFonts w:eastAsia="Times New Roman" w:cs="Times New Roman"/>
          <w:sz w:val="26"/>
          <w:szCs w:val="26"/>
          <w:lang w:val="sr-Cyrl-RS"/>
        </w:rPr>
      </w:pPr>
      <w:r w:rsidRPr="00054030">
        <w:rPr>
          <w:rFonts w:eastAsia="Times New Roman" w:cs="Times New Roman"/>
          <w:sz w:val="26"/>
          <w:szCs w:val="26"/>
          <w:lang w:val="sr-Cyrl-RS"/>
        </w:rPr>
        <w:fldChar w:fldCharType="begin"/>
      </w:r>
      <w:r w:rsidRPr="00054030">
        <w:rPr>
          <w:rFonts w:eastAsia="Times New Roman" w:cs="Times New Roman"/>
          <w:sz w:val="26"/>
          <w:szCs w:val="26"/>
          <w:lang w:val="sr-Cyrl-RS"/>
        </w:rPr>
        <w:instrText xml:space="preserve"> FILENAME </w:instrText>
      </w:r>
      <w:r w:rsidRPr="00054030">
        <w:rPr>
          <w:rFonts w:eastAsia="Times New Roman" w:cs="Times New Roman"/>
          <w:sz w:val="26"/>
          <w:szCs w:val="26"/>
          <w:lang w:val="sr-Cyrl-RS"/>
        </w:rPr>
        <w:fldChar w:fldCharType="separate"/>
      </w:r>
      <w:r w:rsidRPr="00054030">
        <w:rPr>
          <w:rFonts w:eastAsia="Times New Roman" w:cs="Times New Roman"/>
          <w:noProof/>
          <w:sz w:val="26"/>
          <w:szCs w:val="26"/>
          <w:lang w:val="sr-Cyrl-RS"/>
        </w:rPr>
        <w:t>4201213.001</w:t>
      </w:r>
      <w:r w:rsidRPr="00054030">
        <w:rPr>
          <w:rFonts w:eastAsia="Times New Roman" w:cs="Times New Roman"/>
          <w:sz w:val="26"/>
          <w:szCs w:val="26"/>
          <w:lang w:val="sr-Cyrl-RS"/>
        </w:rPr>
        <w:fldChar w:fldCharType="end"/>
      </w:r>
      <w:r w:rsidRPr="00054030">
        <w:rPr>
          <w:rFonts w:eastAsia="Times New Roman" w:cs="Times New Roman"/>
          <w:sz w:val="26"/>
          <w:szCs w:val="26"/>
          <w:lang w:val="sr-Cyrl-RS"/>
        </w:rPr>
        <w:t>/</w:t>
      </w:r>
      <w:r w:rsidRPr="00054030">
        <w:rPr>
          <w:rFonts w:eastAsia="Times New Roman" w:cs="Times New Roman"/>
          <w:sz w:val="26"/>
          <w:szCs w:val="26"/>
          <w:lang w:val="sr-Cyrl-RS"/>
        </w:rPr>
        <w:fldChar w:fldCharType="begin"/>
      </w:r>
      <w:r w:rsidRPr="00054030">
        <w:rPr>
          <w:rFonts w:eastAsia="Times New Roman" w:cs="Times New Roman"/>
          <w:sz w:val="26"/>
          <w:szCs w:val="26"/>
          <w:lang w:val="sr-Cyrl-RS"/>
        </w:rPr>
        <w:instrText xml:space="preserve"> SECTION  \# "0" \* Arabic  \* MERGEFORMAT </w:instrText>
      </w:r>
      <w:r w:rsidRPr="00054030">
        <w:rPr>
          <w:rFonts w:eastAsia="Times New Roman" w:cs="Times New Roman"/>
          <w:sz w:val="26"/>
          <w:szCs w:val="26"/>
          <w:lang w:val="sr-Cyrl-RS"/>
        </w:rPr>
        <w:fldChar w:fldCharType="separate"/>
      </w:r>
      <w:r w:rsidRPr="00054030">
        <w:rPr>
          <w:rFonts w:eastAsia="Times New Roman" w:cs="Times New Roman"/>
          <w:sz w:val="26"/>
          <w:szCs w:val="26"/>
          <w:lang w:val="sr-Cyrl-RS"/>
        </w:rPr>
        <w:t>2</w:t>
      </w:r>
      <w:r w:rsidRPr="00054030">
        <w:rPr>
          <w:rFonts w:eastAsia="Times New Roman" w:cs="Times New Roman"/>
          <w:sz w:val="26"/>
          <w:szCs w:val="26"/>
          <w:lang w:val="sr-Cyrl-RS"/>
        </w:rPr>
        <w:fldChar w:fldCharType="end"/>
      </w: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p>
    <w:p w:rsidR="00054030" w:rsidRPr="00054030" w:rsidRDefault="00054030" w:rsidP="00054030">
      <w:pPr>
        <w:widowControl w:val="0"/>
        <w:tabs>
          <w:tab w:val="left" w:pos="1440"/>
        </w:tabs>
        <w:spacing w:after="0" w:line="240" w:lineRule="auto"/>
        <w:jc w:val="both"/>
        <w:rPr>
          <w:rFonts w:eastAsia="Times New Roman" w:cs="Times New Roman"/>
          <w:sz w:val="26"/>
          <w:szCs w:val="26"/>
          <w:lang w:val="sr-Cyrl-CS"/>
        </w:rPr>
      </w:pPr>
    </w:p>
    <w:p w:rsidR="00CE6610" w:rsidRDefault="00CE6610">
      <w:bookmarkStart w:id="0" w:name="_GoBack"/>
      <w:bookmarkEnd w:id="0"/>
    </w:p>
    <w:sectPr w:rsidR="00CE6610" w:rsidSect="00C86DCA">
      <w:footerReference w:type="default" r:id="rId5"/>
      <w:pgSz w:w="11907" w:h="16840" w:code="9"/>
      <w:pgMar w:top="1418" w:right="1701" w:bottom="1276"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6CC" w:rsidRDefault="0005403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30"/>
    <w:rsid w:val="00054030"/>
    <w:rsid w:val="000651EB"/>
    <w:rsid w:val="00CE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4030"/>
    <w:pPr>
      <w:widowControl w:val="0"/>
      <w:tabs>
        <w:tab w:val="center" w:pos="4680"/>
        <w:tab w:val="right" w:pos="9360"/>
      </w:tabs>
      <w:spacing w:after="0" w:line="240" w:lineRule="auto"/>
      <w:jc w:val="both"/>
    </w:pPr>
    <w:rPr>
      <w:rFonts w:eastAsia="Times New Roman" w:cs="Times New Roman"/>
      <w:sz w:val="26"/>
      <w:szCs w:val="26"/>
      <w:lang w:val="sr-Cyrl-CS"/>
    </w:rPr>
  </w:style>
  <w:style w:type="character" w:customStyle="1" w:styleId="FooterChar">
    <w:name w:val="Footer Char"/>
    <w:basedOn w:val="DefaultParagraphFont"/>
    <w:link w:val="Footer"/>
    <w:rsid w:val="00054030"/>
    <w:rPr>
      <w:rFonts w:eastAsia="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4030"/>
    <w:pPr>
      <w:widowControl w:val="0"/>
      <w:tabs>
        <w:tab w:val="center" w:pos="4680"/>
        <w:tab w:val="right" w:pos="9360"/>
      </w:tabs>
      <w:spacing w:after="0" w:line="240" w:lineRule="auto"/>
      <w:jc w:val="both"/>
    </w:pPr>
    <w:rPr>
      <w:rFonts w:eastAsia="Times New Roman" w:cs="Times New Roman"/>
      <w:sz w:val="26"/>
      <w:szCs w:val="26"/>
      <w:lang w:val="sr-Cyrl-CS"/>
    </w:rPr>
  </w:style>
  <w:style w:type="character" w:customStyle="1" w:styleId="FooterChar">
    <w:name w:val="Footer Char"/>
    <w:basedOn w:val="DefaultParagraphFont"/>
    <w:link w:val="Footer"/>
    <w:rsid w:val="00054030"/>
    <w:rPr>
      <w:rFonts w:eastAsia="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1</cp:revision>
  <dcterms:created xsi:type="dcterms:W3CDTF">2013-04-17T13:22:00Z</dcterms:created>
  <dcterms:modified xsi:type="dcterms:W3CDTF">2013-04-17T13:23:00Z</dcterms:modified>
</cp:coreProperties>
</file>